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right w:val="single" w:sz="24" w:space="0" w:color="auto"/>
        </w:tblBorders>
        <w:tblLayout w:type="fixed"/>
        <w:tblLook w:val="0000" w:firstRow="0" w:lastRow="0" w:firstColumn="0" w:lastColumn="0" w:noHBand="0" w:noVBand="0"/>
      </w:tblPr>
      <w:tblGrid>
        <w:gridCol w:w="2610"/>
        <w:gridCol w:w="738"/>
        <w:gridCol w:w="4482"/>
        <w:gridCol w:w="2610"/>
      </w:tblGrid>
      <w:tr w:rsidR="00544068" w:rsidTr="00544068">
        <w:tc>
          <w:tcPr>
            <w:tcW w:w="2610" w:type="dxa"/>
            <w:tcBorders>
              <w:top w:val="single" w:sz="24" w:space="0" w:color="auto"/>
              <w:left w:val="single" w:sz="6" w:space="0" w:color="auto"/>
            </w:tcBorders>
          </w:tcPr>
          <w:p w:rsidR="00544068" w:rsidRDefault="003845BD">
            <w:pPr>
              <w:pStyle w:val="Informal1"/>
              <w:spacing w:before="240"/>
            </w:pPr>
            <w:r>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0" w:name="AgendaTitle"/>
            <w:bookmarkEnd w:id="0"/>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E51891">
            <w:pPr>
              <w:pStyle w:val="Informal1"/>
              <w:spacing w:before="0" w:after="0"/>
              <w:jc w:val="right"/>
              <w:rPr>
                <w:b/>
              </w:rPr>
            </w:pPr>
            <w:r>
              <w:rPr>
                <w:b/>
              </w:rPr>
              <w:t>1</w:t>
            </w:r>
            <w:r w:rsidR="00CD59F2">
              <w:rPr>
                <w:b/>
              </w:rPr>
              <w:t>/</w:t>
            </w:r>
            <w:r>
              <w:rPr>
                <w:b/>
              </w:rPr>
              <w:t>8</w:t>
            </w:r>
            <w:r w:rsidR="00544068">
              <w:rPr>
                <w:b/>
              </w:rPr>
              <w:t>/201</w:t>
            </w:r>
            <w:r w:rsidR="005F6F6D">
              <w:rPr>
                <w:b/>
              </w:rPr>
              <w:t>3</w:t>
            </w:r>
          </w:p>
          <w:p w:rsidR="00544068" w:rsidRDefault="00544068">
            <w:pPr>
              <w:pStyle w:val="Informal1"/>
              <w:spacing w:before="0" w:after="0"/>
              <w:jc w:val="right"/>
              <w:rPr>
                <w:b/>
              </w:rPr>
            </w:pPr>
            <w:r>
              <w:rPr>
                <w:b/>
              </w:rPr>
              <w:t>5:30</w:t>
            </w:r>
            <w:r w:rsidR="00CB4F26">
              <w:rPr>
                <w:b/>
              </w:rPr>
              <w:t xml:space="preserve"> – 6:30</w:t>
            </w:r>
            <w:r>
              <w:rPr>
                <w:b/>
              </w:rPr>
              <w:t xml:space="preserve"> PM</w:t>
            </w:r>
          </w:p>
          <w:p w:rsidR="00544068" w:rsidRDefault="00544068">
            <w:pPr>
              <w:pStyle w:val="Informal1"/>
              <w:spacing w:before="0" w:after="0"/>
              <w:jc w:val="right"/>
              <w:rPr>
                <w:b/>
              </w:rPr>
            </w:pPr>
            <w:r>
              <w:rPr>
                <w:b/>
              </w:rPr>
              <w:t>Mertz Culinary Classroom</w:t>
            </w:r>
          </w:p>
        </w:tc>
      </w:tr>
      <w:tr w:rsidR="00544068">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bookmarkStart w:id="1" w:name="Names" w:colFirst="0" w:colLast="2"/>
            <w:r w:rsidRPr="00CB4F26">
              <w:rPr>
                <w:sz w:val="20"/>
              </w:rPr>
              <w:t>Meeting called by:</w:t>
            </w:r>
            <w:r w:rsidR="00CB4F26" w:rsidRPr="00CB4F26">
              <w:rPr>
                <w:sz w:val="20"/>
              </w:rPr>
              <w:t xml:space="preserve"> Sarah Rowe</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w:t>
            </w:r>
            <w:r w:rsidR="00CB4F26" w:rsidRPr="00793B4D">
              <w:rPr>
                <w:sz w:val="18"/>
                <w:szCs w:val="18"/>
              </w:rPr>
              <w:t>Regular Session</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Facilitator:</w:t>
            </w:r>
            <w:r w:rsidR="00CB4F26" w:rsidRPr="00CB4F26">
              <w:rPr>
                <w:sz w:val="20"/>
              </w:rPr>
              <w:t xml:space="preserve"> Sarah Rowe</w:t>
            </w:r>
          </w:p>
        </w:tc>
        <w:tc>
          <w:tcPr>
            <w:tcW w:w="7092" w:type="dxa"/>
            <w:gridSpan w:val="2"/>
          </w:tcPr>
          <w:p w:rsidR="00544068" w:rsidRDefault="00544068">
            <w:pPr>
              <w:pStyle w:val="Informal1"/>
            </w:pPr>
          </w:p>
        </w:tc>
      </w:tr>
      <w:tr w:rsidR="00544068" w:rsidTr="00CB4F26">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7092" w:type="dxa"/>
            <w:gridSpan w:val="2"/>
          </w:tcPr>
          <w:p w:rsidR="00544068" w:rsidRDefault="00544068">
            <w:pPr>
              <w:pStyle w:val="Informal1"/>
            </w:pPr>
          </w:p>
        </w:tc>
      </w:tr>
      <w:bookmarkEnd w:id="1"/>
      <w:tr w:rsidR="00544068">
        <w:tc>
          <w:tcPr>
            <w:tcW w:w="10440" w:type="dxa"/>
            <w:gridSpan w:val="4"/>
            <w:tcBorders>
              <w:left w:val="single" w:sz="6" w:space="0" w:color="auto"/>
            </w:tcBorders>
          </w:tcPr>
          <w:p w:rsidR="00544068" w:rsidRDefault="00544068">
            <w:pPr>
              <w:pStyle w:val="Informal1"/>
              <w:rPr>
                <w:sz w:val="8"/>
              </w:rPr>
            </w:pPr>
          </w:p>
        </w:tc>
      </w:tr>
      <w:tr w:rsidR="00544068">
        <w:tc>
          <w:tcPr>
            <w:tcW w:w="2610" w:type="dxa"/>
            <w:tcBorders>
              <w:left w:val="single" w:sz="6" w:space="0" w:color="auto"/>
            </w:tcBorders>
            <w:shd w:val="pct10" w:color="auto" w:fill="auto"/>
          </w:tcPr>
          <w:p w:rsidR="00544068" w:rsidRDefault="00544068">
            <w:pPr>
              <w:pStyle w:val="Informal2"/>
            </w:pPr>
            <w:bookmarkStart w:id="2" w:name="Attendees" w:colFirst="0" w:colLast="2"/>
          </w:p>
        </w:tc>
        <w:tc>
          <w:tcPr>
            <w:tcW w:w="7830" w:type="dxa"/>
            <w:gridSpan w:val="3"/>
          </w:tcPr>
          <w:p w:rsidR="00544068" w:rsidRDefault="00544068">
            <w:pPr>
              <w:pStyle w:val="Informal1"/>
            </w:pPr>
          </w:p>
        </w:tc>
      </w:tr>
      <w:bookmarkEnd w:id="2"/>
      <w:tr w:rsidR="00544068">
        <w:trPr>
          <w:cantSplit/>
        </w:trPr>
        <w:tc>
          <w:tcPr>
            <w:tcW w:w="10440" w:type="dxa"/>
            <w:gridSpan w:val="4"/>
            <w:tcBorders>
              <w:left w:val="single" w:sz="6" w:space="0" w:color="auto"/>
            </w:tcBorders>
          </w:tcPr>
          <w:p w:rsidR="00544068" w:rsidRDefault="00544068">
            <w:pPr>
              <w:pStyle w:val="Informal1"/>
              <w:rPr>
                <w:sz w:val="8"/>
              </w:rPr>
            </w:pPr>
          </w:p>
        </w:tc>
      </w:tr>
      <w:tr w:rsidR="00544068">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3" w:name="Topics"/>
            <w:bookmarkEnd w:id="3"/>
            <w:r>
              <w:rPr>
                <w:b/>
                <w:sz w:val="36"/>
              </w:rPr>
              <w:t>Agenda topics</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Call to Order</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Reading and Approval of Minutes</w:t>
            </w:r>
          </w:p>
        </w:tc>
        <w:tc>
          <w:tcPr>
            <w:tcW w:w="2610" w:type="dxa"/>
            <w:shd w:val="pct10" w:color="auto" w:fill="auto"/>
          </w:tcPr>
          <w:p w:rsidR="00544068" w:rsidRDefault="00544068">
            <w:pPr>
              <w:pStyle w:val="Informal1"/>
            </w:pPr>
            <w:r>
              <w:t>Katie Keyser</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CD59F2">
            <w:pPr>
              <w:pStyle w:val="Informal1"/>
            </w:pPr>
            <w:r>
              <w:t>Good News</w:t>
            </w:r>
          </w:p>
        </w:tc>
        <w:tc>
          <w:tcPr>
            <w:tcW w:w="2610" w:type="dxa"/>
            <w:shd w:val="pct10" w:color="auto" w:fill="auto"/>
          </w:tcPr>
          <w:p w:rsidR="00544068" w:rsidRDefault="00CD59F2">
            <w:pPr>
              <w:pStyle w:val="Informal1"/>
            </w:pPr>
            <w:r>
              <w:t>Adaline Hodge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p>
        </w:tc>
        <w:tc>
          <w:tcPr>
            <w:tcW w:w="2610" w:type="dxa"/>
            <w:shd w:val="pct10" w:color="auto" w:fill="auto"/>
          </w:tcPr>
          <w:p w:rsidR="00544068" w:rsidRDefault="00CD59F2">
            <w:pPr>
              <w:pStyle w:val="Informal1"/>
            </w:pPr>
            <w:r>
              <w:t>Jane McMullen</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Credential Testing</w:t>
            </w:r>
          </w:p>
        </w:tc>
        <w:tc>
          <w:tcPr>
            <w:tcW w:w="2610" w:type="dxa"/>
            <w:shd w:val="pct10" w:color="auto" w:fill="auto"/>
          </w:tcPr>
          <w:p w:rsidR="00544068" w:rsidRDefault="00544068">
            <w:pPr>
              <w:pStyle w:val="Informal1"/>
            </w:pPr>
            <w:r>
              <w:t>Katie Keyser</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CD59F2">
            <w:pPr>
              <w:pStyle w:val="Informal1"/>
            </w:pPr>
            <w:r>
              <w:t>2012-2013 Perkins Plan</w:t>
            </w:r>
          </w:p>
        </w:tc>
        <w:tc>
          <w:tcPr>
            <w:tcW w:w="2610" w:type="dxa"/>
            <w:shd w:val="pct10" w:color="auto" w:fill="auto"/>
          </w:tcPr>
          <w:p w:rsidR="00544068" w:rsidRDefault="00544068">
            <w:pPr>
              <w:pStyle w:val="Informal1"/>
            </w:pPr>
            <w:r>
              <w:t>Sarah Rowe</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CD59F2">
            <w:pPr>
              <w:pStyle w:val="Informal1"/>
            </w:pPr>
            <w:r>
              <w:t>Individual Committee Discussions</w:t>
            </w:r>
          </w:p>
        </w:tc>
        <w:tc>
          <w:tcPr>
            <w:tcW w:w="2610" w:type="dxa"/>
            <w:shd w:val="pct10" w:color="auto" w:fill="auto"/>
          </w:tcPr>
          <w:p w:rsidR="00544068" w:rsidRDefault="00CD59F2">
            <w:pPr>
              <w:pStyle w:val="Informal1"/>
            </w:pPr>
            <w:r>
              <w:t>CTE Teachers and Advisors</w:t>
            </w: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p>
        </w:tc>
        <w:tc>
          <w:tcPr>
            <w:tcW w:w="2610" w:type="dxa"/>
            <w:shd w:val="pct10" w:color="auto" w:fill="auto"/>
          </w:tcPr>
          <w:p w:rsidR="00544068" w:rsidRDefault="00544068">
            <w:pPr>
              <w:pStyle w:val="Informal1"/>
            </w:pPr>
          </w:p>
        </w:tc>
      </w:tr>
      <w:tr w:rsidR="00544068">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p>
        </w:tc>
        <w:tc>
          <w:tcPr>
            <w:tcW w:w="2610" w:type="dxa"/>
            <w:shd w:val="pct10" w:color="auto" w:fill="auto"/>
          </w:tcPr>
          <w:p w:rsidR="00544068" w:rsidRDefault="00544068">
            <w:pPr>
              <w:pStyle w:val="Informal1"/>
            </w:pPr>
          </w:p>
        </w:tc>
      </w:tr>
      <w:tr w:rsidR="00544068">
        <w:trPr>
          <w:cantSplit/>
        </w:trPr>
        <w:tc>
          <w:tcPr>
            <w:tcW w:w="10440" w:type="dxa"/>
            <w:gridSpan w:val="4"/>
            <w:tcBorders>
              <w:left w:val="single" w:sz="6" w:space="0" w:color="auto"/>
              <w:bottom w:val="nil"/>
            </w:tcBorders>
          </w:tcPr>
          <w:p w:rsidR="00544068" w:rsidRDefault="00544068">
            <w:pPr>
              <w:pStyle w:val="Informal1"/>
              <w:rPr>
                <w:sz w:val="8"/>
              </w:rPr>
            </w:pPr>
          </w:p>
        </w:tc>
      </w:tr>
      <w:tr w:rsidR="00544068">
        <w:tc>
          <w:tcPr>
            <w:tcW w:w="2610" w:type="dxa"/>
            <w:tcBorders>
              <w:top w:val="nil"/>
              <w:left w:val="single" w:sz="6" w:space="0" w:color="auto"/>
              <w:bottom w:val="nil"/>
            </w:tcBorders>
            <w:shd w:val="pct10" w:color="auto" w:fill="auto"/>
          </w:tcPr>
          <w:p w:rsidR="00544068" w:rsidRDefault="00544068">
            <w:pPr>
              <w:pStyle w:val="Informal2"/>
            </w:pPr>
            <w:bookmarkStart w:id="4" w:name="AdditionalInformation"/>
            <w:bookmarkStart w:id="5" w:name="Observers" w:colFirst="0" w:colLast="2"/>
            <w:bookmarkEnd w:id="4"/>
            <w:r>
              <w:t>Resource persons:</w:t>
            </w:r>
          </w:p>
        </w:tc>
        <w:tc>
          <w:tcPr>
            <w:tcW w:w="7830" w:type="dxa"/>
            <w:gridSpan w:val="3"/>
            <w:tcBorders>
              <w:top w:val="nil"/>
              <w:bottom w:val="nil"/>
            </w:tcBorders>
          </w:tcPr>
          <w:p w:rsidR="00544068" w:rsidRDefault="00544068">
            <w:pPr>
              <w:pStyle w:val="Informal1"/>
            </w:pPr>
          </w:p>
        </w:tc>
      </w:tr>
      <w:tr w:rsidR="00544068" w:rsidTr="00544068">
        <w:tc>
          <w:tcPr>
            <w:tcW w:w="2610" w:type="dxa"/>
            <w:tcBorders>
              <w:top w:val="nil"/>
              <w:left w:val="single" w:sz="6" w:space="0" w:color="auto"/>
              <w:bottom w:val="single" w:sz="4" w:space="0" w:color="auto"/>
            </w:tcBorders>
            <w:shd w:val="pct10" w:color="auto" w:fill="auto"/>
          </w:tcPr>
          <w:p w:rsidR="00544068" w:rsidRDefault="00544068">
            <w:pPr>
              <w:pStyle w:val="Informal2"/>
            </w:pPr>
            <w:r>
              <w:t>Special notes:</w:t>
            </w:r>
          </w:p>
        </w:tc>
        <w:tc>
          <w:tcPr>
            <w:tcW w:w="7830" w:type="dxa"/>
            <w:gridSpan w:val="3"/>
            <w:tcBorders>
              <w:top w:val="nil"/>
              <w:bottom w:val="single" w:sz="4" w:space="0" w:color="auto"/>
            </w:tcBorders>
          </w:tcPr>
          <w:p w:rsidR="00544068" w:rsidRDefault="00544068">
            <w:pPr>
              <w:pStyle w:val="Informal1"/>
            </w:pPr>
          </w:p>
        </w:tc>
      </w:tr>
      <w:bookmarkEnd w:id="5"/>
    </w:tbl>
    <w:p w:rsidR="00544068" w:rsidRDefault="00544068"/>
    <w:tbl>
      <w:tblPr>
        <w:tblW w:w="10455"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rPr>
          <w:gridAfter w:val="1"/>
          <w:wAfter w:w="11" w:type="dxa"/>
        </w:trPr>
        <w:tc>
          <w:tcPr>
            <w:tcW w:w="2610" w:type="dxa"/>
            <w:tcBorders>
              <w:top w:val="single" w:sz="24" w:space="0" w:color="auto"/>
              <w:left w:val="single" w:sz="6" w:space="0" w:color="auto"/>
            </w:tcBorders>
          </w:tcPr>
          <w:p w:rsidR="00544068" w:rsidRDefault="003845BD">
            <w:pPr>
              <w:pStyle w:val="Informal1"/>
              <w:spacing w:before="240"/>
            </w:pPr>
            <w:r>
              <w:rPr>
                <w:sz w:val="8"/>
              </w:rPr>
              <w:lastRenderedPageBreak/>
              <w:pict>
                <v:shape id="_x0000_s1027" type="#_x0000_t172" style="position:absolute;margin-left:0;margin-top:0;width:115.5pt;height:87.75pt;z-index:251662336" fillcolor="black">
                  <v:fill color2="black"/>
                  <v:shadow color="#868686"/>
                  <o:extrusion v:ext="view" lightposition=",-50000"/>
                  <v:textpath style="font-family:&quot;Arial Black&quot;;font-size:28pt;v-text-kern:t" trim="t" fitpath="t" string="Agenda"/>
                </v:shape>
              </w:pict>
            </w:r>
          </w:p>
        </w:tc>
        <w:tc>
          <w:tcPr>
            <w:tcW w:w="7834" w:type="dxa"/>
            <w:gridSpan w:val="4"/>
            <w:tcBorders>
              <w:top w:val="single" w:sz="24" w:space="0" w:color="auto"/>
            </w:tcBorders>
            <w:shd w:val="pct10" w:color="auto" w:fill="auto"/>
          </w:tcPr>
          <w:p w:rsidR="00544068" w:rsidRDefault="00544068">
            <w:pPr>
              <w:pStyle w:val="Informal1"/>
              <w:spacing w:before="0" w:after="0"/>
              <w:jc w:val="right"/>
              <w:rPr>
                <w:b/>
                <w:sz w:val="68"/>
              </w:rPr>
            </w:pPr>
            <w:r>
              <w:rPr>
                <w:b/>
                <w:sz w:val="68"/>
              </w:rPr>
              <w:t>Bath County High School</w:t>
            </w:r>
          </w:p>
          <w:p w:rsidR="00544068" w:rsidRDefault="00544068">
            <w:pPr>
              <w:pStyle w:val="Informal1"/>
              <w:spacing w:before="0" w:after="0"/>
              <w:jc w:val="right"/>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E51891">
            <w:pPr>
              <w:pStyle w:val="Informal1"/>
              <w:spacing w:before="0" w:after="0"/>
              <w:jc w:val="right"/>
              <w:rPr>
                <w:b/>
              </w:rPr>
            </w:pPr>
            <w:r>
              <w:rPr>
                <w:b/>
              </w:rPr>
              <w:t>1</w:t>
            </w:r>
            <w:r w:rsidR="00544068">
              <w:rPr>
                <w:b/>
              </w:rPr>
              <w:t>/</w:t>
            </w:r>
            <w:r>
              <w:rPr>
                <w:b/>
              </w:rPr>
              <w:t>8</w:t>
            </w:r>
            <w:r w:rsidR="005F6F6D">
              <w:rPr>
                <w:b/>
              </w:rPr>
              <w:t>/2013</w:t>
            </w:r>
            <w:bookmarkStart w:id="6" w:name="_GoBack"/>
            <w:bookmarkEnd w:id="6"/>
          </w:p>
          <w:p w:rsidR="00544068" w:rsidRDefault="00544068">
            <w:pPr>
              <w:pStyle w:val="Informal1"/>
              <w:spacing w:before="0" w:after="0"/>
              <w:jc w:val="right"/>
              <w:rPr>
                <w:b/>
              </w:rPr>
            </w:pPr>
            <w:r>
              <w:rPr>
                <w:b/>
              </w:rPr>
              <w:t>5:30 PM</w:t>
            </w:r>
          </w:p>
          <w:p w:rsidR="00544068" w:rsidRDefault="00544068">
            <w:pPr>
              <w:pStyle w:val="Informal1"/>
              <w:spacing w:before="0" w:after="0"/>
              <w:jc w:val="right"/>
              <w:rPr>
                <w:b/>
              </w:rPr>
            </w:pPr>
            <w:r>
              <w:rPr>
                <w:b/>
              </w:rPr>
              <w:t>Mertz Culinary Classroom</w:t>
            </w:r>
          </w:p>
        </w:tc>
      </w:tr>
      <w:tr w:rsidR="00544068" w:rsidTr="00544068">
        <w:trPr>
          <w:gridAfter w:val="1"/>
          <w:wAfter w:w="11" w:type="dxa"/>
        </w:trPr>
        <w:tc>
          <w:tcPr>
            <w:tcW w:w="10444" w:type="dxa"/>
            <w:gridSpan w:val="5"/>
            <w:tcBorders>
              <w:top w:val="single" w:sz="6" w:space="0" w:color="auto"/>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Meeting called by:</w:t>
            </w:r>
          </w:p>
        </w:tc>
        <w:tc>
          <w:tcPr>
            <w:tcW w:w="7834" w:type="dxa"/>
            <w:gridSpan w:val="4"/>
          </w:tcPr>
          <w:p w:rsidR="00544068" w:rsidRDefault="00E51891">
            <w:pPr>
              <w:pStyle w:val="Informal1"/>
            </w:pPr>
            <w:r>
              <w:t>Sarah Rowe</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Type of meeting:</w:t>
            </w:r>
          </w:p>
        </w:tc>
        <w:tc>
          <w:tcPr>
            <w:tcW w:w="7834" w:type="dxa"/>
            <w:gridSpan w:val="4"/>
          </w:tcPr>
          <w:p w:rsidR="00544068" w:rsidRDefault="00E51891">
            <w:pPr>
              <w:pStyle w:val="Informal1"/>
            </w:pPr>
            <w:r>
              <w:t>Regular</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Facilitator:</w:t>
            </w:r>
          </w:p>
        </w:tc>
        <w:tc>
          <w:tcPr>
            <w:tcW w:w="7834" w:type="dxa"/>
            <w:gridSpan w:val="4"/>
          </w:tcPr>
          <w:p w:rsidR="00544068" w:rsidRDefault="00E51891">
            <w:pPr>
              <w:pStyle w:val="Informal1"/>
            </w:pPr>
            <w:r>
              <w:t>Sarah Rowe</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Note taker:</w:t>
            </w:r>
          </w:p>
        </w:tc>
        <w:tc>
          <w:tcPr>
            <w:tcW w:w="7834" w:type="dxa"/>
            <w:gridSpan w:val="4"/>
          </w:tcPr>
          <w:p w:rsidR="00544068" w:rsidRDefault="00E51891">
            <w:pPr>
              <w:pStyle w:val="Informal1"/>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Attendees:</w:t>
            </w:r>
          </w:p>
        </w:tc>
        <w:tc>
          <w:tcPr>
            <w:tcW w:w="7834" w:type="dxa"/>
            <w:gridSpan w:val="4"/>
          </w:tcPr>
          <w:p w:rsidR="00544068" w:rsidRDefault="00E51891">
            <w:pPr>
              <w:pStyle w:val="Informal1"/>
            </w:pPr>
            <w:r>
              <w:t>Jane McMullen, Adaline Hodge, Jeff Hicks, Willie Jenkins, Bonnie Lee, Joey Altizer, Katie Keyser, Sarah Rowe</w:t>
            </w:r>
          </w:p>
        </w:tc>
      </w:tr>
      <w:tr w:rsidR="00544068" w:rsidTr="00544068">
        <w:trPr>
          <w:gridAfter w:val="1"/>
          <w:wAfter w:w="11" w:type="dxa"/>
          <w:cantSplit/>
        </w:trPr>
        <w:tc>
          <w:tcPr>
            <w:tcW w:w="10444" w:type="dxa"/>
            <w:gridSpan w:val="5"/>
            <w:tcBorders>
              <w:left w:val="single" w:sz="6" w:space="0" w:color="auto"/>
            </w:tcBorders>
          </w:tcPr>
          <w:p w:rsidR="00544068" w:rsidRDefault="00544068">
            <w:pPr>
              <w:pStyle w:val="Informal1"/>
              <w:rPr>
                <w:sz w:val="8"/>
              </w:rPr>
            </w:pPr>
          </w:p>
        </w:tc>
      </w:tr>
      <w:tr w:rsidR="00544068" w:rsidTr="00544068">
        <w:tblPrEx>
          <w:tblBorders>
            <w:top w:val="none" w:sz="0" w:space="0" w:color="auto"/>
          </w:tblBorders>
        </w:tblPrEx>
        <w:trPr>
          <w:gridAfter w:val="1"/>
          <w:wAfter w:w="11" w:type="dxa"/>
        </w:trPr>
        <w:tc>
          <w:tcPr>
            <w:tcW w:w="2610" w:type="dxa"/>
            <w:tcBorders>
              <w:left w:val="single" w:sz="6" w:space="0" w:color="auto"/>
            </w:tcBorders>
            <w:shd w:val="pct10" w:color="auto" w:fill="auto"/>
          </w:tcPr>
          <w:p w:rsidR="00544068" w:rsidRDefault="00544068">
            <w:pPr>
              <w:pStyle w:val="Informal1"/>
            </w:pPr>
          </w:p>
        </w:tc>
        <w:tc>
          <w:tcPr>
            <w:tcW w:w="7834" w:type="dxa"/>
            <w:gridSpan w:val="4"/>
            <w:shd w:val="pct10" w:color="auto" w:fill="auto"/>
          </w:tcPr>
          <w:p w:rsidR="00544068" w:rsidRDefault="00544068">
            <w:pPr>
              <w:pStyle w:val="Informal1"/>
              <w:spacing w:before="0" w:after="120"/>
              <w:rPr>
                <w:b/>
                <w:sz w:val="36"/>
              </w:rPr>
            </w:pPr>
            <w:bookmarkStart w:id="7" w:name="MinuteTopic"/>
            <w:bookmarkEnd w:id="7"/>
            <w:r>
              <w:rPr>
                <w:b/>
                <w:sz w:val="36"/>
              </w:rPr>
              <w:t>Agenda topics</w:t>
            </w:r>
          </w:p>
        </w:tc>
      </w:tr>
      <w:tr w:rsidR="00544068" w:rsidTr="00544068">
        <w:tblPrEx>
          <w:tblBorders>
            <w:top w:val="none" w:sz="0" w:space="0" w:color="auto"/>
          </w:tblBorders>
        </w:tblPrEx>
        <w:tc>
          <w:tcPr>
            <w:tcW w:w="2610" w:type="dxa"/>
            <w:tcBorders>
              <w:top w:val="single" w:sz="12" w:space="0" w:color="auto"/>
              <w:left w:val="single" w:sz="6" w:space="0" w:color="auto"/>
            </w:tcBorders>
            <w:shd w:val="pct12" w:color="auto" w:fill="auto"/>
          </w:tcPr>
          <w:p w:rsidR="00544068" w:rsidRDefault="00544068" w:rsidP="00544068">
            <w:pPr>
              <w:pStyle w:val="Informal1"/>
              <w:keepNext/>
            </w:pPr>
            <w:bookmarkStart w:id="8" w:name="MinuteItems"/>
            <w:bookmarkStart w:id="9" w:name="MinuteTopicSection"/>
            <w:bookmarkEnd w:id="8"/>
          </w:p>
        </w:tc>
        <w:tc>
          <w:tcPr>
            <w:tcW w:w="5220" w:type="dxa"/>
            <w:gridSpan w:val="2"/>
            <w:tcBorders>
              <w:top w:val="single" w:sz="12" w:space="0" w:color="auto"/>
            </w:tcBorders>
            <w:shd w:val="pct12" w:color="auto" w:fill="auto"/>
          </w:tcPr>
          <w:p w:rsidR="00544068" w:rsidRDefault="00544068" w:rsidP="00544068">
            <w:pPr>
              <w:pStyle w:val="Informal1"/>
              <w:keepNext/>
            </w:pPr>
            <w:r>
              <w:t>Call to Order</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tcBorders>
          </w:tcPr>
          <w:p w:rsidR="00544068" w:rsidRPr="004B6428" w:rsidRDefault="00544068" w:rsidP="00544068">
            <w:pPr>
              <w:pStyle w:val="Informal1"/>
              <w:keepNext/>
              <w:rPr>
                <w:sz w:val="20"/>
              </w:rPr>
            </w:pPr>
            <w:bookmarkStart w:id="10" w:name="MinuteDiscussion"/>
            <w:bookmarkEnd w:id="10"/>
            <w:r w:rsidRPr="004B6428">
              <w:rPr>
                <w:sz w:val="20"/>
              </w:rPr>
              <w:t>Discussion:</w:t>
            </w:r>
            <w:r w:rsidR="00E51891" w:rsidRPr="004B6428">
              <w:rPr>
                <w:sz w:val="20"/>
              </w:rPr>
              <w:t xml:space="preserve"> Meeting was called to order by Sarah Rowe at 5:35. Letters were sent to all parents of CTE students</w:t>
            </w:r>
            <w:r w:rsidR="004B6428" w:rsidRPr="004B6428">
              <w:rPr>
                <w:sz w:val="20"/>
              </w:rPr>
              <w:t xml:space="preserve"> inviting them to attend the meeting to be introduced to our CTE programs</w:t>
            </w:r>
            <w:r w:rsidR="00E51891" w:rsidRPr="004B6428">
              <w:rPr>
                <w:sz w:val="20"/>
              </w:rPr>
              <w:t xml:space="preserve">. There were no guests in attendance. Several of our regular members are missing due to illness and leaving the area. New committee members need to be invited to represent our programs. </w:t>
            </w:r>
          </w:p>
          <w:p w:rsidR="00E51891" w:rsidRPr="004B6428" w:rsidRDefault="00E51891" w:rsidP="00B31D5E">
            <w:pPr>
              <w:pStyle w:val="Informal1"/>
              <w:keepNext/>
              <w:rPr>
                <w:sz w:val="20"/>
              </w:rPr>
            </w:pPr>
            <w:r w:rsidRPr="004B6428">
              <w:rPr>
                <w:sz w:val="20"/>
              </w:rPr>
              <w:t xml:space="preserve">Rowe nominated Jane McMullen to act as CTE </w:t>
            </w:r>
            <w:r w:rsidR="00B31D5E" w:rsidRPr="004B6428">
              <w:rPr>
                <w:sz w:val="20"/>
              </w:rPr>
              <w:t>Advisory Board</w:t>
            </w:r>
            <w:r w:rsidRPr="004B6428">
              <w:rPr>
                <w:sz w:val="20"/>
              </w:rPr>
              <w:t xml:space="preserve"> Chair. Altizer, Hodge and Lee were in agreement.</w:t>
            </w:r>
          </w:p>
          <w:p w:rsidR="00B31D5E" w:rsidRDefault="00B31D5E" w:rsidP="00B31D5E">
            <w:pPr>
              <w:pStyle w:val="Informal1"/>
              <w:keepNext/>
            </w:pPr>
            <w:r w:rsidRPr="004B6428">
              <w:rPr>
                <w:sz w:val="20"/>
              </w:rPr>
              <w:t xml:space="preserve">Nominations for CTE Advisory Board Student representatives were considered. </w:t>
            </w:r>
            <w:proofErr w:type="spellStart"/>
            <w:r w:rsidRPr="004B6428">
              <w:rPr>
                <w:sz w:val="20"/>
              </w:rPr>
              <w:t>Kyanna</w:t>
            </w:r>
            <w:proofErr w:type="spellEnd"/>
            <w:r w:rsidRPr="004B6428">
              <w:rPr>
                <w:sz w:val="20"/>
              </w:rPr>
              <w:t xml:space="preserve"> (Kiwi) </w:t>
            </w:r>
            <w:proofErr w:type="spellStart"/>
            <w:r w:rsidRPr="004B6428">
              <w:rPr>
                <w:sz w:val="20"/>
              </w:rPr>
              <w:t>Plecker</w:t>
            </w:r>
            <w:proofErr w:type="spellEnd"/>
            <w:r w:rsidRPr="004B6428">
              <w:rPr>
                <w:sz w:val="20"/>
              </w:rPr>
              <w:t xml:space="preserve"> and Delano Jack (DJ) were chosen and will be formally offered the seats.</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bookmarkStart w:id="11" w:name="MinuteConclusion"/>
            <w:bookmarkEnd w:id="11"/>
            <w:r>
              <w:t>Conclusions:</w:t>
            </w:r>
            <w:r w:rsidR="00E51891">
              <w:t xml:space="preserve">  </w:t>
            </w: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793B4D">
            <w:pPr>
              <w:pStyle w:val="Informal1"/>
              <w:keepNext/>
            </w:pPr>
            <w:bookmarkStart w:id="12" w:name="MinuteActionItems"/>
            <w:bookmarkEnd w:id="12"/>
            <w:r>
              <w:t>Action items:</w:t>
            </w:r>
            <w:r w:rsidR="00793B4D">
              <w:t xml:space="preserve"> </w:t>
            </w:r>
            <w:r w:rsidR="00793B4D" w:rsidRPr="00793B4D">
              <w:rPr>
                <w:sz w:val="20"/>
              </w:rPr>
              <w:t>Formally offer seats to elected Student Representatives.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bookmarkStart w:id="13" w:name="MinutePersonResponsible"/>
            <w:bookmarkEnd w:id="13"/>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bookmarkStart w:id="14" w:name="MinuteDeadline"/>
            <w:bookmarkEnd w:id="14"/>
            <w:r>
              <w:t>Deadline:</w:t>
            </w: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F1E31" w:rsidP="00544068">
            <w:pPr>
              <w:pStyle w:val="Informal1"/>
              <w:keepNext/>
            </w:pPr>
            <w:r>
              <w:t>Adaline Hodge and Joey Altizer</w:t>
            </w: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pgSz w:w="12240" w:h="15840" w:code="1"/>
          <w:pgMar w:top="1440" w:right="1008" w:bottom="1440" w:left="1008" w:header="720" w:footer="720" w:gutter="0"/>
          <w:cols w:space="720"/>
        </w:sectPr>
      </w:pPr>
      <w:bookmarkStart w:id="15" w:name="MinuteAdditional"/>
      <w:bookmarkEnd w:id="9"/>
      <w:bookmarkEnd w:id="15"/>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Reading and Approval of Minutes</w:t>
            </w:r>
          </w:p>
        </w:tc>
        <w:tc>
          <w:tcPr>
            <w:tcW w:w="2625"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rsidP="00544068">
            <w:pPr>
              <w:pStyle w:val="Informal1"/>
              <w:keepNext/>
            </w:pPr>
            <w:r>
              <w:t>Discussion:</w:t>
            </w:r>
            <w:r w:rsidR="00E51891">
              <w:t xml:space="preserve"> Meeting minutes from April 30, 2012 were reviewed by those in attendance and approved by Bonnie Lee and seconded by Jeff Hicks.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r w:rsidR="00E51891">
              <w:t xml:space="preserve"> Minutes from April 30, 2012 meeting are approved.</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CD59F2" w:rsidRDefault="00544068" w:rsidP="00CD59F2">
            <w:pPr>
              <w:pStyle w:val="Informal1"/>
              <w:keepNext/>
            </w:pPr>
            <w:r>
              <w:t>Action items:</w:t>
            </w:r>
            <w:r w:rsidR="0020444B">
              <w:t xml:space="preserve">  </w:t>
            </w:r>
            <w:r w:rsidR="00E51891">
              <w:t>Approved minutes will be posted to the website.</w:t>
            </w:r>
          </w:p>
          <w:p w:rsidR="0020444B" w:rsidRDefault="0020444B" w:rsidP="00544068">
            <w:pPr>
              <w:pStyle w:val="Informal1"/>
              <w:keepNext/>
            </w:pP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p w:rsidR="0020444B" w:rsidRDefault="0020444B" w:rsidP="00544068">
            <w:pPr>
              <w:pStyle w:val="Informal1"/>
              <w:keepNext/>
            </w:pPr>
          </w:p>
          <w:p w:rsidR="00E51891" w:rsidRDefault="00E51891" w:rsidP="00544068">
            <w:pPr>
              <w:pStyle w:val="Informal1"/>
              <w:keepNext/>
            </w:pPr>
            <w:r>
              <w:t>Katie Keyser</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p w:rsidR="00E51891" w:rsidRDefault="00E51891" w:rsidP="00544068">
            <w:pPr>
              <w:pStyle w:val="Informal1"/>
              <w:keepNext/>
            </w:pPr>
          </w:p>
          <w:p w:rsidR="00E51891" w:rsidRDefault="00E51891" w:rsidP="00793B4D">
            <w:pPr>
              <w:pStyle w:val="Informal1"/>
              <w:keepNext/>
            </w:pPr>
            <w:r>
              <w:t>1/</w:t>
            </w:r>
            <w:r w:rsidR="00793B4D">
              <w:t>31</w:t>
            </w:r>
            <w:r>
              <w:t>/2013</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CD59F2" w:rsidP="00544068">
            <w:pPr>
              <w:pStyle w:val="Informal1"/>
              <w:keepNext/>
            </w:pPr>
            <w:r>
              <w:t>Good News</w:t>
            </w:r>
          </w:p>
        </w:tc>
        <w:tc>
          <w:tcPr>
            <w:tcW w:w="2625" w:type="dxa"/>
            <w:gridSpan w:val="3"/>
            <w:tcBorders>
              <w:top w:val="single" w:sz="12" w:space="0" w:color="auto"/>
            </w:tcBorders>
            <w:shd w:val="pct12" w:color="auto" w:fill="auto"/>
          </w:tcPr>
          <w:p w:rsidR="00544068" w:rsidRDefault="004B6428" w:rsidP="00544068">
            <w:pPr>
              <w:pStyle w:val="Informal1"/>
              <w:keepNext/>
            </w:pPr>
            <w:r>
              <w:t>CTE Teachers</w:t>
            </w:r>
          </w:p>
        </w:tc>
      </w:tr>
      <w:tr w:rsidR="00544068" w:rsidTr="00544068">
        <w:trPr>
          <w:gridAfter w:val="1"/>
          <w:wAfter w:w="11" w:type="dxa"/>
        </w:trPr>
        <w:tc>
          <w:tcPr>
            <w:tcW w:w="10444" w:type="dxa"/>
            <w:gridSpan w:val="5"/>
            <w:tcBorders>
              <w:left w:val="single" w:sz="6" w:space="0" w:color="auto"/>
            </w:tcBorders>
          </w:tcPr>
          <w:p w:rsidR="00793B4D" w:rsidRDefault="00544068" w:rsidP="00E34636">
            <w:pPr>
              <w:pStyle w:val="Informal1"/>
              <w:keepNext/>
            </w:pPr>
            <w:r>
              <w:t>Discussion:</w:t>
            </w:r>
            <w:r w:rsidR="00E34636">
              <w:t xml:space="preserve"> </w:t>
            </w:r>
            <w:r w:rsidR="00793B4D">
              <w:t>Lee/Communications – The TSA club representatives have been chosen. Plan to meet with representatives during Exploratory class to set up club structure.</w:t>
            </w:r>
          </w:p>
          <w:p w:rsidR="00E34636" w:rsidRDefault="00C23B7F" w:rsidP="00E34636">
            <w:pPr>
              <w:pStyle w:val="Informal1"/>
              <w:keepNext/>
            </w:pPr>
            <w:r>
              <w:t xml:space="preserve">Hodge/Culinary – Chef McManus visited and demonstrated for students. He brought visual samples of fats and sugars. The Art Institute is planning a visit to BCHS culinary. The culinary classes provided lunches for the Christmas Mother volunteers and Bloodmobile staff. </w:t>
            </w:r>
            <w:r w:rsidR="006E798C">
              <w:t>Students are preparing for the FCCLA competitions in March and April including the FCCLA conference and The Homesteads Young Chef Challenge.</w:t>
            </w:r>
          </w:p>
          <w:p w:rsidR="003D2EBB" w:rsidRDefault="003D2EBB" w:rsidP="00E34636">
            <w:pPr>
              <w:pStyle w:val="Informal1"/>
              <w:keepNext/>
            </w:pPr>
            <w:r>
              <w:t xml:space="preserve">Altizer/Carpentry – Steve </w:t>
            </w:r>
            <w:proofErr w:type="spellStart"/>
            <w:r>
              <w:t>Markum</w:t>
            </w:r>
            <w:proofErr w:type="spellEnd"/>
            <w:r>
              <w:t xml:space="preserve"> </w:t>
            </w:r>
            <w:r w:rsidR="002F0AFA">
              <w:t xml:space="preserve">of Blue Ridge Lumber </w:t>
            </w:r>
            <w:r>
              <w:t xml:space="preserve">visited the classroom to speak on the kiln process of logging through the shipment of product. </w:t>
            </w:r>
            <w:proofErr w:type="spellStart"/>
            <w:r>
              <w:t>Markum</w:t>
            </w:r>
            <w:proofErr w:type="spellEnd"/>
            <w:r>
              <w:t xml:space="preserve"> is an asset to the CTE Carpentry program and donates lumber yearly.</w:t>
            </w:r>
            <w:r w:rsidR="00AB1C16">
              <w:t xml:space="preserve"> Students are working on the handicap ramp for the new softball field</w:t>
            </w:r>
            <w:r w:rsidR="002F0AFA">
              <w:t xml:space="preserve"> and have completed two ticket booths</w:t>
            </w:r>
            <w:r w:rsidR="00AB1C16">
              <w:t>. Students also completed projects to benefit the Christmas Mother program and Relay for Life.</w:t>
            </w:r>
          </w:p>
          <w:p w:rsidR="003D2EBB" w:rsidRDefault="003D2EBB" w:rsidP="00E34636">
            <w:pPr>
              <w:pStyle w:val="Informal1"/>
              <w:keepNext/>
            </w:pPr>
            <w:r>
              <w:t xml:space="preserve">Hicks/Auto – Speakers from UTI </w:t>
            </w:r>
            <w:r w:rsidR="00AB1C16">
              <w:t xml:space="preserve">(Universal Technical Institute) </w:t>
            </w:r>
            <w:r>
              <w:t xml:space="preserve">and Nashville </w:t>
            </w:r>
            <w:r w:rsidR="00AB1C16">
              <w:t>Auto Diesel College have visited the auto classes. The auto classes have been invited to visit Nashville Auto Diesel College.</w:t>
            </w:r>
          </w:p>
          <w:p w:rsidR="00AB1C16" w:rsidRDefault="009263E7" w:rsidP="00E34636">
            <w:pPr>
              <w:pStyle w:val="Informal1"/>
              <w:keepNext/>
            </w:pPr>
            <w:r>
              <w:t>Jenkins/Industrial Maintenance – many toys and games were built</w:t>
            </w:r>
            <w:r w:rsidR="002838F8">
              <w:t xml:space="preserve"> for the Christmas Mother program. </w:t>
            </w:r>
          </w:p>
          <w:p w:rsidR="00A32BE7" w:rsidRDefault="00A32BE7" w:rsidP="00E34636">
            <w:pPr>
              <w:pStyle w:val="Informal1"/>
              <w:keepNext/>
            </w:pPr>
            <w:r>
              <w:t>McMullen/Business – Students will be attending the FBLA Regional Conference in March with the opportunity to advance to the State Conference in April.</w:t>
            </w:r>
          </w:p>
          <w:p w:rsidR="00E34636" w:rsidRDefault="00E34636" w:rsidP="00E34636">
            <w:pPr>
              <w:pStyle w:val="Informal1"/>
              <w:keepNext/>
            </w:pP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CD59F2" w:rsidP="00544068">
            <w:pPr>
              <w:pStyle w:val="Informal1"/>
              <w:keepNext/>
            </w:pPr>
            <w:r>
              <w:t>Credential Testing</w:t>
            </w:r>
          </w:p>
        </w:tc>
        <w:tc>
          <w:tcPr>
            <w:tcW w:w="2625" w:type="dxa"/>
            <w:gridSpan w:val="3"/>
            <w:tcBorders>
              <w:top w:val="single" w:sz="12" w:space="0" w:color="auto"/>
            </w:tcBorders>
            <w:shd w:val="pct12" w:color="auto" w:fill="auto"/>
          </w:tcPr>
          <w:p w:rsidR="00544068" w:rsidRDefault="00CD59F2" w:rsidP="00544068">
            <w:pPr>
              <w:pStyle w:val="Informal1"/>
              <w:keepNext/>
            </w:pPr>
            <w:r>
              <w:t>Katie Keyser</w:t>
            </w:r>
          </w:p>
        </w:tc>
      </w:tr>
      <w:tr w:rsidR="00544068" w:rsidTr="00544068">
        <w:trPr>
          <w:gridAfter w:val="1"/>
          <w:wAfter w:w="11" w:type="dxa"/>
        </w:trPr>
        <w:tc>
          <w:tcPr>
            <w:tcW w:w="10444" w:type="dxa"/>
            <w:gridSpan w:val="5"/>
            <w:tcBorders>
              <w:left w:val="single" w:sz="6" w:space="0" w:color="auto"/>
            </w:tcBorders>
          </w:tcPr>
          <w:p w:rsidR="002838F8" w:rsidRDefault="00544068" w:rsidP="00E34636">
            <w:pPr>
              <w:pStyle w:val="Informal1"/>
              <w:keepNext/>
            </w:pPr>
            <w:r>
              <w:t>Discussion:</w:t>
            </w:r>
            <w:r w:rsidR="00E25E17">
              <w:t xml:space="preserve"> Carpentry, Auto</w:t>
            </w:r>
            <w:r w:rsidR="00E34636">
              <w:t>,</w:t>
            </w:r>
            <w:r w:rsidR="00E25E17">
              <w:t xml:space="preserve"> Industrial Maintenance</w:t>
            </w:r>
            <w:r w:rsidR="00E34636">
              <w:t>, and Leadership</w:t>
            </w:r>
            <w:r w:rsidR="00E25E17">
              <w:t xml:space="preserve"> plan to give the Workplace Readiness assessment to comp</w:t>
            </w:r>
            <w:r w:rsidR="00B31D5E">
              <w:t xml:space="preserve">leters. </w:t>
            </w:r>
          </w:p>
          <w:p w:rsidR="002838F8" w:rsidRDefault="00E34636" w:rsidP="00E34636">
            <w:pPr>
              <w:pStyle w:val="Informal1"/>
              <w:keepNext/>
            </w:pPr>
            <w:r>
              <w:t xml:space="preserve">Concern that students cannot meet the hours required to take the CAD certification has lead </w:t>
            </w:r>
            <w:r w:rsidR="00B31D5E">
              <w:t xml:space="preserve">Technical/Engineering Drawing </w:t>
            </w:r>
            <w:r w:rsidR="00E25E17">
              <w:t>to give the Autodesk Certified User certification assessment</w:t>
            </w:r>
            <w:r w:rsidR="00B31D5E">
              <w:t xml:space="preserve">. </w:t>
            </w:r>
          </w:p>
          <w:p w:rsidR="00F63775" w:rsidRDefault="00F63775" w:rsidP="00E34636">
            <w:pPr>
              <w:pStyle w:val="Informal1"/>
              <w:keepNext/>
            </w:pPr>
            <w:r>
              <w:t xml:space="preserve">Culinary continues to give the </w:t>
            </w:r>
            <w:proofErr w:type="spellStart"/>
            <w:r>
              <w:t>Prostart</w:t>
            </w:r>
            <w:proofErr w:type="spellEnd"/>
            <w:r>
              <w:t xml:space="preserve"> assessment.</w:t>
            </w:r>
          </w:p>
          <w:p w:rsidR="00F27D7A" w:rsidRDefault="00F27D7A" w:rsidP="00E34636">
            <w:pPr>
              <w:pStyle w:val="Informal1"/>
              <w:keepNext/>
            </w:pPr>
            <w:r>
              <w:t xml:space="preserve">Certification testing is scheduled for April 29 to May 3.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4B6428">
            <w:pPr>
              <w:pStyle w:val="Informal1"/>
              <w:keepNext/>
            </w:pPr>
            <w:r>
              <w:t>Conclusions:</w:t>
            </w:r>
            <w:r w:rsidR="00F27D7A">
              <w:t xml:space="preserve">  </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r w:rsidR="004B6428">
              <w:t xml:space="preserve"> Practice tests will be ordered.</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4B6428" w:rsidP="00544068">
            <w:pPr>
              <w:pStyle w:val="Informal1"/>
              <w:keepNext/>
            </w:pPr>
            <w:r>
              <w:t>Katie Keyser</w:t>
            </w:r>
          </w:p>
        </w:tc>
        <w:tc>
          <w:tcPr>
            <w:tcW w:w="1423" w:type="dxa"/>
            <w:tcBorders>
              <w:top w:val="nil"/>
              <w:left w:val="single" w:sz="6" w:space="0" w:color="auto"/>
              <w:bottom w:val="single" w:sz="6" w:space="0" w:color="auto"/>
              <w:right w:val="single" w:sz="24" w:space="0" w:color="auto"/>
            </w:tcBorders>
          </w:tcPr>
          <w:p w:rsidR="00544068" w:rsidRDefault="004B6428" w:rsidP="00544068">
            <w:pPr>
              <w:pStyle w:val="Informal1"/>
              <w:keepNext/>
            </w:pPr>
            <w:r>
              <w:t>02/28/2013</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CD59F2" w:rsidP="00544068">
            <w:pPr>
              <w:pStyle w:val="Informal1"/>
              <w:keepNext/>
            </w:pPr>
            <w:r>
              <w:t>2012-2013 Perkins Plan</w:t>
            </w:r>
          </w:p>
        </w:tc>
        <w:tc>
          <w:tcPr>
            <w:tcW w:w="2625" w:type="dxa"/>
            <w:gridSpan w:val="3"/>
            <w:tcBorders>
              <w:top w:val="single" w:sz="12" w:space="0" w:color="auto"/>
            </w:tcBorders>
            <w:shd w:val="pct12" w:color="auto" w:fill="auto"/>
          </w:tcPr>
          <w:p w:rsidR="00544068" w:rsidRDefault="00544068" w:rsidP="00544068">
            <w:pPr>
              <w:pStyle w:val="Informal1"/>
              <w:keepNext/>
            </w:pPr>
            <w:r>
              <w:t>Sarah Rowe</w:t>
            </w:r>
          </w:p>
        </w:tc>
      </w:tr>
      <w:tr w:rsidR="00544068" w:rsidTr="00544068">
        <w:trPr>
          <w:gridAfter w:val="1"/>
          <w:wAfter w:w="11" w:type="dxa"/>
        </w:trPr>
        <w:tc>
          <w:tcPr>
            <w:tcW w:w="10444" w:type="dxa"/>
            <w:gridSpan w:val="5"/>
            <w:tcBorders>
              <w:left w:val="single" w:sz="6" w:space="0" w:color="auto"/>
            </w:tcBorders>
          </w:tcPr>
          <w:p w:rsidR="00544068" w:rsidRDefault="00544068" w:rsidP="00544068">
            <w:pPr>
              <w:pStyle w:val="Informal1"/>
              <w:keepNext/>
            </w:pPr>
            <w:r>
              <w:t>Discussion:</w:t>
            </w:r>
            <w:r w:rsidR="00E34636">
              <w:t xml:space="preserve">  </w:t>
            </w:r>
          </w:p>
        </w:tc>
      </w:tr>
      <w:tr w:rsidR="00544068" w:rsidTr="00544068">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544068">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p w:rsidR="00544068" w:rsidRDefault="00544068">
      <w:pPr>
        <w:pStyle w:val="Informal1"/>
        <w:rPr>
          <w:sz w:val="8"/>
        </w:rPr>
        <w:sectPr w:rsidR="00544068" w:rsidSect="00544068">
          <w:type w:val="continuous"/>
          <w:pgSz w:w="12240" w:h="15840" w:code="1"/>
          <w:pgMar w:top="1440" w:right="1008" w:bottom="1440" w:left="1008" w:header="720" w:footer="720" w:gutter="0"/>
          <w:cols w:space="720"/>
        </w:sectPr>
      </w:pPr>
    </w:p>
    <w:tbl>
      <w:tblPr>
        <w:tblW w:w="10548" w:type="dxa"/>
        <w:tblBorders>
          <w:right w:val="single" w:sz="24" w:space="0" w:color="auto"/>
        </w:tblBorders>
        <w:tblLayout w:type="fixed"/>
        <w:tblLook w:val="0000" w:firstRow="0" w:lastRow="0" w:firstColumn="0" w:lastColumn="0" w:noHBand="0" w:noVBand="0"/>
      </w:tblPr>
      <w:tblGrid>
        <w:gridCol w:w="2610"/>
        <w:gridCol w:w="3578"/>
        <w:gridCol w:w="1642"/>
        <w:gridCol w:w="1191"/>
        <w:gridCol w:w="1434"/>
        <w:gridCol w:w="93"/>
      </w:tblGrid>
      <w:tr w:rsidR="00544068" w:rsidTr="00C547DF">
        <w:trPr>
          <w:gridAfter w:val="1"/>
          <w:wAfter w:w="93" w:type="dxa"/>
        </w:trPr>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Individual Committee Discussions</w:t>
            </w:r>
          </w:p>
        </w:tc>
        <w:tc>
          <w:tcPr>
            <w:tcW w:w="2625" w:type="dxa"/>
            <w:gridSpan w:val="2"/>
            <w:tcBorders>
              <w:top w:val="single" w:sz="12" w:space="0" w:color="auto"/>
            </w:tcBorders>
            <w:shd w:val="pct12" w:color="auto" w:fill="auto"/>
          </w:tcPr>
          <w:p w:rsidR="00544068" w:rsidRDefault="00544068" w:rsidP="00544068">
            <w:pPr>
              <w:pStyle w:val="Informal1"/>
              <w:keepNext/>
            </w:pPr>
            <w:r>
              <w:t>CTE Teachers and Advisors</w:t>
            </w:r>
          </w:p>
        </w:tc>
      </w:tr>
      <w:tr w:rsidR="00544068" w:rsidTr="00C547DF">
        <w:tc>
          <w:tcPr>
            <w:tcW w:w="10548" w:type="dxa"/>
            <w:gridSpan w:val="6"/>
            <w:tcBorders>
              <w:left w:val="single" w:sz="6" w:space="0" w:color="auto"/>
            </w:tcBorders>
          </w:tcPr>
          <w:p w:rsidR="006E798C" w:rsidRDefault="00544068" w:rsidP="00C23B7F">
            <w:pPr>
              <w:pStyle w:val="Informal1"/>
              <w:keepNext/>
            </w:pPr>
            <w:r>
              <w:t>Discussion:</w:t>
            </w:r>
            <w:r w:rsidR="00E34636">
              <w:t xml:space="preserve"> Bonnie Lee - The Leadership class will focus on CTE week providing information to students about our available CTE programs. Information will be available </w:t>
            </w:r>
            <w:r w:rsidR="004B6428">
              <w:t xml:space="preserve">in the library and </w:t>
            </w:r>
            <w:r w:rsidR="00E34636">
              <w:t xml:space="preserve">in the cafeteria </w:t>
            </w:r>
            <w:r w:rsidR="004B6428">
              <w:t>during lunch times</w:t>
            </w:r>
            <w:r w:rsidR="00E34636">
              <w:t xml:space="preserve">. </w:t>
            </w:r>
            <w:r w:rsidR="00C23B7F">
              <w:t>T</w:t>
            </w:r>
            <w:r w:rsidR="00E34636">
              <w:t xml:space="preserve">eachers </w:t>
            </w:r>
            <w:r w:rsidR="00C23B7F">
              <w:t xml:space="preserve">are encouraged </w:t>
            </w:r>
            <w:r w:rsidR="00E34636">
              <w:t xml:space="preserve">to </w:t>
            </w:r>
            <w:r w:rsidR="00C23B7F">
              <w:t>speak</w:t>
            </w:r>
            <w:r w:rsidR="00E34636">
              <w:t xml:space="preserve"> about their CTE programs </w:t>
            </w:r>
            <w:r w:rsidR="00C23B7F">
              <w:t>during these times.</w:t>
            </w:r>
            <w:r w:rsidR="00E34636">
              <w:t xml:space="preserve"> Public service announcements will be made by Leadership with the local radio station.  There continues to be a need for collection bins for the recycling program.</w:t>
            </w:r>
          </w:p>
          <w:p w:rsidR="003D2EBB" w:rsidRDefault="006E798C" w:rsidP="00C23B7F">
            <w:pPr>
              <w:pStyle w:val="Informal1"/>
              <w:keepNext/>
            </w:pPr>
            <w:r>
              <w:t xml:space="preserve">Adaline Hodge – The culinary classes are studying knife skills and basic cooking techniques. </w:t>
            </w:r>
            <w:r w:rsidR="003D2EBB">
              <w:t xml:space="preserve">Students are preparing their portfolios for the FCCLA conference. </w:t>
            </w:r>
            <w:r>
              <w:t>The Nutrition and Wellness class has been offered to students this school year. Students are studying school lunches to better understand the guidelines for preparing school meals.</w:t>
            </w:r>
            <w:r w:rsidR="002F0AFA">
              <w:t xml:space="preserve"> Students are also researching food content to better choose the foods they eat.</w:t>
            </w:r>
          </w:p>
          <w:p w:rsidR="003D2EBB" w:rsidRDefault="003D2EBB" w:rsidP="002F0AFA">
            <w:pPr>
              <w:pStyle w:val="Informal1"/>
              <w:keepNext/>
            </w:pPr>
            <w:r>
              <w:t xml:space="preserve">Joey Altizer </w:t>
            </w:r>
            <w:r w:rsidR="00AB1C16">
              <w:t>–</w:t>
            </w:r>
            <w:r>
              <w:t xml:space="preserve"> </w:t>
            </w:r>
            <w:r w:rsidR="00AB1C16">
              <w:t xml:space="preserve">Carpentry 1-3 is focusing on Workplace Readiness. All students continue to study reading a ruler </w:t>
            </w:r>
            <w:r w:rsidR="002F0AFA">
              <w:t>with both hands-on and</w:t>
            </w:r>
            <w:r w:rsidR="00AB1C16">
              <w:t xml:space="preserve"> online programs</w:t>
            </w:r>
            <w:r w:rsidR="002F0AFA">
              <w:t>;</w:t>
            </w:r>
            <w:r w:rsidR="00AB1C16">
              <w:t xml:space="preserve"> introduction to safety</w:t>
            </w:r>
            <w:r w:rsidR="002F0AFA">
              <w:t>; and</w:t>
            </w:r>
            <w:r w:rsidR="00AB1C16">
              <w:t xml:space="preserve"> introduction to tools and pre</w:t>
            </w:r>
            <w:r w:rsidR="002F0AFA">
              <w:t>-</w:t>
            </w:r>
            <w:r w:rsidR="00AB1C16">
              <w:t xml:space="preserve">assessments. </w:t>
            </w:r>
            <w:r w:rsidR="002F0AFA">
              <w:t>Exploratory students (8</w:t>
            </w:r>
            <w:r w:rsidR="002F0AFA" w:rsidRPr="002F0AFA">
              <w:rPr>
                <w:vertAlign w:val="superscript"/>
              </w:rPr>
              <w:t>th</w:t>
            </w:r>
            <w:r w:rsidR="002F0AFA">
              <w:t xml:space="preserve"> grade) are introduced to the Carpentry programs in an effort to</w:t>
            </w:r>
            <w:r w:rsidR="004B6428">
              <w:t xml:space="preserve"> build interest in future skills attainment</w:t>
            </w:r>
            <w:r w:rsidR="002F0AFA">
              <w:t>.</w:t>
            </w:r>
          </w:p>
          <w:p w:rsidR="002F0AFA" w:rsidRDefault="002F0AFA" w:rsidP="002F0AFA">
            <w:pPr>
              <w:pStyle w:val="Informal1"/>
              <w:keepNext/>
            </w:pPr>
            <w:r>
              <w:t xml:space="preserve">Jeff Hicks – The auto students continue to service County Law Enforcement vehicles and Mr. Hicks </w:t>
            </w:r>
            <w:proofErr w:type="gramStart"/>
            <w:r>
              <w:t>has</w:t>
            </w:r>
            <w:proofErr w:type="gramEnd"/>
            <w:r>
              <w:t xml:space="preserve"> </w:t>
            </w:r>
            <w:r w:rsidR="004B6428">
              <w:t>r</w:t>
            </w:r>
            <w:r>
              <w:t>eceived questions and comments regarding the succes</w:t>
            </w:r>
            <w:r w:rsidR="009263E7">
              <w:t xml:space="preserve">s of this program. Students are developing a system to track </w:t>
            </w:r>
            <w:r w:rsidR="004B6428">
              <w:t xml:space="preserve">serviced </w:t>
            </w:r>
            <w:r w:rsidR="009263E7">
              <w:t xml:space="preserve">vehicle maintenance. There is a current focus on vehicle brakes. There have been software updates to </w:t>
            </w:r>
            <w:proofErr w:type="spellStart"/>
            <w:r w:rsidR="009263E7">
              <w:t>Scan</w:t>
            </w:r>
            <w:r w:rsidR="004B6428">
              <w:t>T</w:t>
            </w:r>
            <w:r w:rsidR="009263E7">
              <w:t>ool</w:t>
            </w:r>
            <w:proofErr w:type="spellEnd"/>
            <w:r w:rsidR="009263E7">
              <w:t xml:space="preserve"> and Alignment programs. </w:t>
            </w:r>
            <w:r w:rsidR="004B6428">
              <w:t>Computer p</w:t>
            </w:r>
            <w:r w:rsidR="009263E7">
              <w:t>rograms offered by Fisher’s Auto</w:t>
            </w:r>
            <w:r w:rsidR="004B6428">
              <w:t xml:space="preserve"> are being used in class.</w:t>
            </w:r>
          </w:p>
          <w:p w:rsidR="009263E7" w:rsidRDefault="009263E7" w:rsidP="002F0AFA">
            <w:pPr>
              <w:pStyle w:val="Informal1"/>
              <w:keepNext/>
            </w:pPr>
            <w:r>
              <w:t xml:space="preserve">Willie Jenkins – The industrial maintenance students are studying workplace readiness, safety, and hand tools. </w:t>
            </w:r>
            <w:r w:rsidR="002838F8">
              <w:t xml:space="preserve">Students have built a bird house with hand tools and will later build </w:t>
            </w:r>
            <w:r w:rsidR="004B6428">
              <w:t>a bird house</w:t>
            </w:r>
            <w:r w:rsidR="002838F8">
              <w:t xml:space="preserve"> with power tools to see the difference in the finished product. Students in their second and third year of the industrial maintenance program are creating blueprints of the classroom and shop. </w:t>
            </w:r>
          </w:p>
          <w:p w:rsidR="00ED080F" w:rsidRDefault="00ED080F" w:rsidP="002F0AFA">
            <w:pPr>
              <w:pStyle w:val="Informal1"/>
              <w:keepNext/>
            </w:pPr>
            <w:r>
              <w:t>Jane McMullen – The Exploratory classes are focusing on keyboarding to prepare for the writing SOL. 8</w:t>
            </w:r>
            <w:r w:rsidRPr="00ED080F">
              <w:rPr>
                <w:vertAlign w:val="superscript"/>
              </w:rPr>
              <w:t>th</w:t>
            </w:r>
            <w:r>
              <w:t xml:space="preserve"> grade band students are taking keyboarding classes 2 days each week. Plagiarism programs are available in CTE Business classes for papers and presentations. </w:t>
            </w:r>
            <w:r w:rsidR="004B6428">
              <w:t>Students are preparing for FBLA conferences.</w:t>
            </w:r>
          </w:p>
          <w:p w:rsidR="002F0AFA" w:rsidRDefault="002F0AFA" w:rsidP="002F0AFA">
            <w:pPr>
              <w:pStyle w:val="Informal1"/>
              <w:keepNext/>
            </w:pPr>
          </w:p>
        </w:tc>
      </w:tr>
      <w:tr w:rsidR="00544068" w:rsidTr="00C547DF">
        <w:tc>
          <w:tcPr>
            <w:tcW w:w="10548" w:type="dxa"/>
            <w:gridSpan w:val="6"/>
            <w:tcBorders>
              <w:left w:val="single" w:sz="6" w:space="0" w:color="auto"/>
              <w:bottom w:val="nil"/>
            </w:tcBorders>
          </w:tcPr>
          <w:p w:rsidR="00544068" w:rsidRDefault="00544068" w:rsidP="00544068">
            <w:pPr>
              <w:pStyle w:val="Informal1"/>
              <w:keepNext/>
            </w:pPr>
          </w:p>
        </w:tc>
      </w:tr>
      <w:tr w:rsidR="00544068" w:rsidTr="00C547DF">
        <w:tc>
          <w:tcPr>
            <w:tcW w:w="1054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C547DF">
        <w:tc>
          <w:tcPr>
            <w:tcW w:w="1054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C547DF">
        <w:tc>
          <w:tcPr>
            <w:tcW w:w="10548" w:type="dxa"/>
            <w:gridSpan w:val="6"/>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C547DF">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527" w:type="dxa"/>
            <w:gridSpan w:val="2"/>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C547DF">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527" w:type="dxa"/>
            <w:gridSpan w:val="2"/>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C547DF">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527" w:type="dxa"/>
            <w:gridSpan w:val="2"/>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C547DF">
        <w:tblPrEx>
          <w:tblBorders>
            <w:top w:val="single" w:sz="24" w:space="0" w:color="auto"/>
          </w:tblBorders>
        </w:tblPrEx>
        <w:trPr>
          <w:cantSplit/>
        </w:trPr>
        <w:tc>
          <w:tcPr>
            <w:tcW w:w="10548" w:type="dxa"/>
            <w:gridSpan w:val="6"/>
            <w:tcBorders>
              <w:left w:val="single" w:sz="6" w:space="0" w:color="auto"/>
              <w:bottom w:val="nil"/>
            </w:tcBorders>
          </w:tcPr>
          <w:p w:rsidR="00544068" w:rsidRDefault="00544068">
            <w:pPr>
              <w:pStyle w:val="Informal1"/>
              <w:rPr>
                <w:sz w:val="8"/>
              </w:rPr>
            </w:pPr>
          </w:p>
        </w:tc>
      </w:tr>
      <w:tr w:rsidR="00544068" w:rsidTr="00C547DF">
        <w:tblPrEx>
          <w:tblBorders>
            <w:top w:val="single" w:sz="24" w:space="0" w:color="auto"/>
          </w:tblBorders>
        </w:tblPrEx>
        <w:tc>
          <w:tcPr>
            <w:tcW w:w="2610" w:type="dxa"/>
            <w:tcBorders>
              <w:top w:val="nil"/>
              <w:left w:val="single" w:sz="6" w:space="0" w:color="auto"/>
              <w:bottom w:val="nil"/>
            </w:tcBorders>
            <w:shd w:val="pct10" w:color="auto" w:fill="auto"/>
          </w:tcPr>
          <w:p w:rsidR="00544068" w:rsidRDefault="00544068">
            <w:pPr>
              <w:pStyle w:val="Informal2"/>
            </w:pPr>
            <w:r>
              <w:t>Resource persons:</w:t>
            </w:r>
          </w:p>
        </w:tc>
        <w:tc>
          <w:tcPr>
            <w:tcW w:w="7938" w:type="dxa"/>
            <w:gridSpan w:val="5"/>
            <w:tcBorders>
              <w:top w:val="nil"/>
              <w:bottom w:val="nil"/>
            </w:tcBorders>
          </w:tcPr>
          <w:p w:rsidR="00544068" w:rsidRDefault="00544068">
            <w:pPr>
              <w:pStyle w:val="Informal1"/>
            </w:pPr>
          </w:p>
        </w:tc>
      </w:tr>
      <w:tr w:rsidR="00544068" w:rsidTr="00C547DF">
        <w:tblPrEx>
          <w:tblBorders>
            <w:top w:val="single" w:sz="24" w:space="0" w:color="auto"/>
          </w:tblBorders>
        </w:tblPrEx>
        <w:tc>
          <w:tcPr>
            <w:tcW w:w="2610" w:type="dxa"/>
            <w:tcBorders>
              <w:top w:val="nil"/>
              <w:left w:val="single" w:sz="6" w:space="0" w:color="auto"/>
              <w:bottom w:val="single" w:sz="4" w:space="0" w:color="auto"/>
            </w:tcBorders>
            <w:shd w:val="pct10" w:color="auto" w:fill="auto"/>
          </w:tcPr>
          <w:p w:rsidR="00544068" w:rsidRDefault="00544068">
            <w:pPr>
              <w:pStyle w:val="Informal2"/>
            </w:pPr>
            <w:r>
              <w:t>Special notes:</w:t>
            </w:r>
          </w:p>
        </w:tc>
        <w:tc>
          <w:tcPr>
            <w:tcW w:w="7938" w:type="dxa"/>
            <w:gridSpan w:val="5"/>
            <w:tcBorders>
              <w:top w:val="nil"/>
              <w:bottom w:val="single" w:sz="4" w:space="0" w:color="auto"/>
            </w:tcBorders>
          </w:tcPr>
          <w:p w:rsidR="00544068" w:rsidRDefault="00ED080F">
            <w:pPr>
              <w:pStyle w:val="Informal1"/>
            </w:pPr>
            <w:r>
              <w:t>Willie Jenkins called to adjourn the meeting at 6:35 with Joey Altizer seconding the motion.</w:t>
            </w:r>
          </w:p>
        </w:tc>
      </w:tr>
    </w:tbl>
    <w:p w:rsidR="007C0B2F" w:rsidRDefault="007C0B2F" w:rsidP="00C547DF">
      <w:pPr>
        <w:rPr>
          <w:lang w:val="en-GB"/>
        </w:rPr>
      </w:pPr>
    </w:p>
    <w:sectPr w:rsidR="007C0B2F" w:rsidSect="00544068">
      <w:type w:val="continuous"/>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BD" w:rsidRDefault="003845BD" w:rsidP="00C547DF">
      <w:r>
        <w:separator/>
      </w:r>
    </w:p>
  </w:endnote>
  <w:endnote w:type="continuationSeparator" w:id="0">
    <w:p w:rsidR="003845BD" w:rsidRDefault="003845BD" w:rsidP="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BD" w:rsidRDefault="003845BD" w:rsidP="00C547DF">
      <w:r>
        <w:separator/>
      </w:r>
    </w:p>
  </w:footnote>
  <w:footnote w:type="continuationSeparator" w:id="0">
    <w:p w:rsidR="003845BD" w:rsidRDefault="003845BD" w:rsidP="00C5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68"/>
    <w:rsid w:val="000D29B9"/>
    <w:rsid w:val="000E1E0D"/>
    <w:rsid w:val="00120431"/>
    <w:rsid w:val="001B7575"/>
    <w:rsid w:val="001D01D2"/>
    <w:rsid w:val="0020444B"/>
    <w:rsid w:val="00207F81"/>
    <w:rsid w:val="00255652"/>
    <w:rsid w:val="00270A62"/>
    <w:rsid w:val="002838F8"/>
    <w:rsid w:val="00294FF1"/>
    <w:rsid w:val="002F0AFA"/>
    <w:rsid w:val="002F2A5F"/>
    <w:rsid w:val="003845BD"/>
    <w:rsid w:val="00386AD2"/>
    <w:rsid w:val="003D2EBB"/>
    <w:rsid w:val="004B6428"/>
    <w:rsid w:val="00544068"/>
    <w:rsid w:val="005F1E31"/>
    <w:rsid w:val="005F6F6D"/>
    <w:rsid w:val="00622BBD"/>
    <w:rsid w:val="00641B79"/>
    <w:rsid w:val="0066588B"/>
    <w:rsid w:val="00674881"/>
    <w:rsid w:val="006C25AC"/>
    <w:rsid w:val="006E798C"/>
    <w:rsid w:val="006F3CD5"/>
    <w:rsid w:val="00740E29"/>
    <w:rsid w:val="00793B4D"/>
    <w:rsid w:val="007C0B2F"/>
    <w:rsid w:val="007E19F9"/>
    <w:rsid w:val="00815FE8"/>
    <w:rsid w:val="008A7CFF"/>
    <w:rsid w:val="009263E7"/>
    <w:rsid w:val="00991FE9"/>
    <w:rsid w:val="009D7B44"/>
    <w:rsid w:val="009E5D4F"/>
    <w:rsid w:val="00A12251"/>
    <w:rsid w:val="00A32BE7"/>
    <w:rsid w:val="00AB1C16"/>
    <w:rsid w:val="00B10DC2"/>
    <w:rsid w:val="00B213D4"/>
    <w:rsid w:val="00B31D5E"/>
    <w:rsid w:val="00B357FB"/>
    <w:rsid w:val="00B44842"/>
    <w:rsid w:val="00BA081D"/>
    <w:rsid w:val="00C23B7F"/>
    <w:rsid w:val="00C354D5"/>
    <w:rsid w:val="00C547DF"/>
    <w:rsid w:val="00CA17EA"/>
    <w:rsid w:val="00CB4F26"/>
    <w:rsid w:val="00CD59F2"/>
    <w:rsid w:val="00D66AF9"/>
    <w:rsid w:val="00DA41A9"/>
    <w:rsid w:val="00DC6A63"/>
    <w:rsid w:val="00E11481"/>
    <w:rsid w:val="00E25E17"/>
    <w:rsid w:val="00E34636"/>
    <w:rsid w:val="00E51891"/>
    <w:rsid w:val="00E65727"/>
    <w:rsid w:val="00E8133F"/>
    <w:rsid w:val="00EA25B9"/>
    <w:rsid w:val="00ED080F"/>
    <w:rsid w:val="00F27D7A"/>
    <w:rsid w:val="00F63775"/>
    <w:rsid w:val="00F80CA4"/>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0DDDB5ED7AA4ABD2751469A2E2957" ma:contentTypeVersion="0" ma:contentTypeDescription="Create a new document." ma:contentTypeScope="" ma:versionID="8deabdaff51ea807e6a6a948f0e8c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71395-617B-4471-BBF8-AC7CB506E2BC}"/>
</file>

<file path=customXml/itemProps2.xml><?xml version="1.0" encoding="utf-8"?>
<ds:datastoreItem xmlns:ds="http://schemas.openxmlformats.org/officeDocument/2006/customXml" ds:itemID="{CB9304E0-1098-4208-A815-D7A9C3E03009}"/>
</file>

<file path=customXml/itemProps3.xml><?xml version="1.0" encoding="utf-8"?>
<ds:datastoreItem xmlns:ds="http://schemas.openxmlformats.org/officeDocument/2006/customXml" ds:itemID="{AB64E904-4541-4CC7-BEC5-A096967DC6E8}"/>
</file>

<file path=docProps/app.xml><?xml version="1.0" encoding="utf-8"?>
<Properties xmlns="http://schemas.openxmlformats.org/officeDocument/2006/extended-properties" xmlns:vt="http://schemas.openxmlformats.org/officeDocument/2006/docPropsVTypes">
  <Template>Agenda wizard</Template>
  <TotalTime>0</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Bath County High School_x000d_
Career and Technical Education _x000d_
Advisory Board Meeting</vt:lpstr>
    </vt:vector>
  </TitlesOfParts>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SchoolCareer and Technical Education Advisory Board Meeting</dc:title>
  <dc:subject>Call to Order</dc:subject>
  <dc:creator/>
  <cp:lastModifiedBy/>
  <cp:revision>1</cp:revision>
  <dcterms:created xsi:type="dcterms:W3CDTF">2013-01-14T21:07:00Z</dcterms:created>
  <dcterms:modified xsi:type="dcterms:W3CDTF">2013-04-15T15:40:00Z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0x010100D660DDDB5ED7AA4ABD2751469A2E2957</vt:lpwstr>
  </property>
</Properties>
</file>